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598" w:rsidRPr="008006D5" w:rsidRDefault="00431598" w:rsidP="00431598">
      <w:pPr>
        <w:rPr>
          <w:rFonts w:ascii="Times New Roman" w:hAnsi="Times New Roman" w:cs="Times New Roman"/>
          <w:sz w:val="24"/>
          <w:szCs w:val="24"/>
        </w:rPr>
      </w:pPr>
    </w:p>
    <w:p w:rsidR="00431598" w:rsidRDefault="00431598" w:rsidP="00431598">
      <w:pPr>
        <w:rPr>
          <w:rFonts w:ascii="Times New Roman" w:hAnsi="Times New Roman" w:cs="Times New Roman"/>
          <w:b/>
          <w:sz w:val="24"/>
          <w:szCs w:val="24"/>
          <w:lang w:val="en-US"/>
        </w:rPr>
      </w:pP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b/>
          <w:sz w:val="24"/>
          <w:szCs w:val="24"/>
        </w:rPr>
        <w:t>С Т А Н О В И Щ Е</w:t>
      </w:r>
    </w:p>
    <w:p w:rsidR="00431598" w:rsidRPr="00431598" w:rsidRDefault="00431598" w:rsidP="00431598">
      <w:pPr>
        <w:rPr>
          <w:rFonts w:ascii="Times New Roman" w:hAnsi="Times New Roman" w:cs="Times New Roman"/>
          <w:b/>
          <w:sz w:val="24"/>
          <w:szCs w:val="24"/>
          <w:lang w:val="en-US"/>
        </w:rPr>
      </w:pP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 xml:space="preserve">Относно конкурса за </w:t>
      </w:r>
      <w:r w:rsidRPr="008006D5">
        <w:rPr>
          <w:rFonts w:ascii="Times New Roman" w:hAnsi="Times New Roman" w:cs="Times New Roman"/>
          <w:sz w:val="24"/>
          <w:szCs w:val="24"/>
          <w:lang w:val="en-US"/>
        </w:rPr>
        <w:t xml:space="preserve"> </w:t>
      </w:r>
      <w:r w:rsidRPr="008006D5">
        <w:rPr>
          <w:rFonts w:ascii="Times New Roman" w:hAnsi="Times New Roman" w:cs="Times New Roman"/>
          <w:b/>
          <w:sz w:val="24"/>
          <w:szCs w:val="24"/>
        </w:rPr>
        <w:t>„ПРОФЕСОР</w:t>
      </w:r>
      <w:r w:rsidRPr="008006D5">
        <w:rPr>
          <w:rFonts w:ascii="Times New Roman" w:hAnsi="Times New Roman" w:cs="Times New Roman"/>
          <w:sz w:val="24"/>
          <w:szCs w:val="24"/>
        </w:rPr>
        <w:t>” ,</w:t>
      </w:r>
      <w:r>
        <w:rPr>
          <w:rFonts w:ascii="Times New Roman" w:hAnsi="Times New Roman" w:cs="Times New Roman"/>
          <w:sz w:val="24"/>
          <w:szCs w:val="24"/>
          <w:lang w:val="en-US"/>
        </w:rPr>
        <w:t xml:space="preserve"> </w:t>
      </w:r>
      <w:r w:rsidRPr="008006D5">
        <w:rPr>
          <w:rFonts w:ascii="Times New Roman" w:hAnsi="Times New Roman" w:cs="Times New Roman"/>
          <w:sz w:val="24"/>
          <w:szCs w:val="24"/>
        </w:rPr>
        <w:t xml:space="preserve">в който участва доц. д-р Георги Тодоров </w:t>
      </w:r>
      <w:r w:rsidRPr="008006D5">
        <w:rPr>
          <w:rFonts w:ascii="Times New Roman" w:hAnsi="Times New Roman" w:cs="Times New Roman"/>
          <w:b/>
          <w:sz w:val="24"/>
          <w:szCs w:val="24"/>
        </w:rPr>
        <w:t>Калайджиев</w:t>
      </w:r>
      <w:r>
        <w:rPr>
          <w:rFonts w:ascii="Times New Roman" w:hAnsi="Times New Roman" w:cs="Times New Roman"/>
          <w:b/>
          <w:sz w:val="24"/>
          <w:szCs w:val="24"/>
          <w:lang w:val="en-US"/>
        </w:rPr>
        <w:t>,</w:t>
      </w:r>
      <w:r w:rsidRPr="008006D5">
        <w:rPr>
          <w:rFonts w:ascii="Times New Roman" w:hAnsi="Times New Roman" w:cs="Times New Roman"/>
          <w:b/>
          <w:sz w:val="24"/>
          <w:szCs w:val="24"/>
        </w:rPr>
        <w:t xml:space="preserve"> </w:t>
      </w:r>
      <w:r w:rsidRPr="008006D5">
        <w:rPr>
          <w:rFonts w:ascii="Times New Roman" w:hAnsi="Times New Roman" w:cs="Times New Roman"/>
          <w:sz w:val="24"/>
          <w:szCs w:val="24"/>
        </w:rPr>
        <w:t xml:space="preserve">дм </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 xml:space="preserve">От проф. д-р Иван </w:t>
      </w:r>
      <w:r w:rsidRPr="008006D5">
        <w:rPr>
          <w:rFonts w:ascii="Times New Roman" w:hAnsi="Times New Roman" w:cs="Times New Roman"/>
          <w:b/>
          <w:sz w:val="24"/>
          <w:szCs w:val="24"/>
        </w:rPr>
        <w:t>Гаврилов</w:t>
      </w:r>
      <w:r w:rsidRPr="008006D5">
        <w:rPr>
          <w:rFonts w:ascii="Times New Roman" w:hAnsi="Times New Roman" w:cs="Times New Roman"/>
          <w:sz w:val="24"/>
          <w:szCs w:val="24"/>
        </w:rPr>
        <w:t xml:space="preserve"> Георгиев дм, Началник  торакална клиника  към СБАЛО ЕАД София </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 xml:space="preserve"> </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В ДВ бр 31/19.04.2016 г  е обявен конкурс  за „Професор” в Област  на висше образование:7. ”Здравеопазване и спорт”, Професионална направление 7.1 Медицина, по научната специалност „Онкология” с шифър 03.01.46 за нуждите на Отделение по гръдна хирургия към Торакална клиника  на СБАЛО ЕАД София.</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 xml:space="preserve">В законния срок са постъпили само документите на Доц. д-р Георги Тодоров Калайджиев дм и със заповед 3-215/07.07.2016 г бях назначен за участие в Научното   жури  за становище. </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Доц.Калайджиев е роден през 1957 г в гр.Нова загора.Женен е с две деца.</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Владее англииски и френски езици.</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През 1984 г завършва ВМИ „И.П.Павлав” гр. Пловдив с отличен успех и златна значка на МНП. От 1985 до 1999 г работи във ВМИ Стара Загора като асистент, старши и главен асистент. От 1999 г е в СБАЛО, в момента е Началник отделение гръдна хирургия към Торакална клиника .</w:t>
      </w:r>
    </w:p>
    <w:p w:rsidR="00431598" w:rsidRPr="008006D5" w:rsidRDefault="00431598" w:rsidP="00431598">
      <w:pPr>
        <w:rPr>
          <w:rFonts w:ascii="Times New Roman" w:hAnsi="Times New Roman" w:cs="Times New Roman"/>
          <w:sz w:val="24"/>
          <w:szCs w:val="24"/>
          <w:lang w:val="en-US"/>
        </w:rPr>
      </w:pPr>
      <w:r w:rsidRPr="008006D5">
        <w:rPr>
          <w:rFonts w:ascii="Times New Roman" w:hAnsi="Times New Roman" w:cs="Times New Roman"/>
          <w:sz w:val="24"/>
          <w:szCs w:val="24"/>
        </w:rPr>
        <w:t>През 1998 година защитава успешно докторска дисертация на тема „Възможности  на видео-асистираната  торакоскопска хирургия за диагностика и лечение на някои заболявания на торакалните органи”.</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През 2003 г се хабилитира като „Доцент”.</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Има признати три медицински специалности: Обща хирургия, Гръдна хирургия и Онкология.</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За участие в настоящия конкурс доц.Калайджиев представя  следната научна продукция:</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Общ брой 132,които се разпределят така:</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Автореферат  за научна и образователна степен  „доктор”</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 xml:space="preserve">Учебници и клинични ръководства </w:t>
      </w: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sz w:val="24"/>
          <w:szCs w:val="24"/>
        </w:rPr>
        <w:tab/>
        <w:t>19</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lastRenderedPageBreak/>
        <w:t>Статии и рецензирани резюмета на латиница</w:t>
      </w: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sz w:val="24"/>
          <w:szCs w:val="24"/>
        </w:rPr>
        <w:tab/>
        <w:t>14</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Резюмета в чуждестранни форуми</w:t>
      </w: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sz w:val="24"/>
          <w:szCs w:val="24"/>
        </w:rPr>
        <w:tab/>
        <w:t>15</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Статии  на кирилица</w:t>
      </w: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sz w:val="24"/>
          <w:szCs w:val="24"/>
        </w:rPr>
        <w:tab/>
        <w:t>52</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Отпечатани резюмета  в страната</w:t>
      </w: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sz w:val="24"/>
          <w:szCs w:val="24"/>
        </w:rPr>
        <w:tab/>
        <w:t xml:space="preserve">28 </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От тях се рецензират  само реалните публикации 78 на брой.Четиринадесет от тез</w:t>
      </w:r>
      <w:r>
        <w:rPr>
          <w:rFonts w:ascii="Times New Roman" w:hAnsi="Times New Roman" w:cs="Times New Roman"/>
          <w:sz w:val="24"/>
          <w:szCs w:val="24"/>
        </w:rPr>
        <w:t>и публикациите са самостоятелни</w:t>
      </w:r>
      <w:r w:rsidRPr="008006D5">
        <w:rPr>
          <w:rFonts w:ascii="Times New Roman" w:hAnsi="Times New Roman" w:cs="Times New Roman"/>
          <w:sz w:val="24"/>
          <w:szCs w:val="24"/>
        </w:rPr>
        <w:t>, а при 39 доц. Калайджиев е първи автор.</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Представена е справка за общ импакт фактор 23.127 от Централната медицинска библиотека.</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От Scopus  и Web of Knowledge, след изключване на припокриванията , се откриват 138 цитирания  от трудовете на доц.Калайджиев , 74 от български автори и 62 от чужди автори.</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Основните насоки на научно-изследователската дейност  на кандидата  са върху  развитието на  нови технологии в хирургията на органите в гръдния кош и специално върху диагностиката и лечението на онкологичните им заболявания.Тематичната насоченост  на тези проучвания са свързани с:</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Диагностика, стадиране и лечение на онкологичните заболявания на торакалните органи</w:t>
      </w:r>
      <w:r w:rsidRPr="008006D5">
        <w:rPr>
          <w:rFonts w:ascii="Times New Roman" w:hAnsi="Times New Roman" w:cs="Times New Roman"/>
          <w:sz w:val="24"/>
          <w:szCs w:val="24"/>
          <w:lang w:val="en-US"/>
        </w:rPr>
        <w:t xml:space="preserve">; </w:t>
      </w:r>
      <w:r w:rsidRPr="008006D5">
        <w:rPr>
          <w:rFonts w:ascii="Times New Roman" w:hAnsi="Times New Roman" w:cs="Times New Roman"/>
          <w:sz w:val="24"/>
          <w:szCs w:val="24"/>
        </w:rPr>
        <w:t>Минимална инвазивна видеоторакоскопска  хирургия</w:t>
      </w:r>
      <w:r w:rsidRPr="008006D5">
        <w:rPr>
          <w:rFonts w:ascii="Times New Roman" w:hAnsi="Times New Roman" w:cs="Times New Roman"/>
          <w:sz w:val="24"/>
          <w:szCs w:val="24"/>
          <w:lang w:val="en-US"/>
        </w:rPr>
        <w:t xml:space="preserve"> ;</w:t>
      </w:r>
      <w:r w:rsidRPr="008006D5">
        <w:rPr>
          <w:rFonts w:ascii="Times New Roman" w:hAnsi="Times New Roman" w:cs="Times New Roman"/>
          <w:sz w:val="24"/>
          <w:szCs w:val="24"/>
        </w:rPr>
        <w:t xml:space="preserve"> Диагностика и лечение на неонкологичните заболяваниа  в торакалните органи.</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Приложена е справка от Научно-учбния  отдел на СБАЛО за средногодишна преподавателска  натовареност на доц.Калайджиев от 240 академични часа, основно като ръководител обучение на 15 лекари специализанти  по модул „Торакална онкология” за придобиване  на специалност „Гръдна хирургия”.</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Той  е научен ръководител  на един докторант.</w:t>
      </w:r>
      <w:r w:rsidRPr="008006D5">
        <w:rPr>
          <w:rFonts w:ascii="Times New Roman" w:hAnsi="Times New Roman" w:cs="Times New Roman"/>
          <w:sz w:val="24"/>
          <w:szCs w:val="24"/>
        </w:rPr>
        <w:tab/>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Доц.Калайджиев е в редколегията на списание „Онкология”,”Медик Арт”  и „Българска гръдна,сърдечна и съдова хирургия”.</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Той е участвал в три научни журита за присъждане на научната  и образователна степен „Доктор” и в четири за присъждане на  научното звание „Професор”</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 xml:space="preserve">Дац.Калайджиев е консултанта по Гръдна хирургия към Националната здравно-осигурителна каса и член на Управителния съвет на Българската асоциация  по гръдна, сърдечна и съдова хирургия. </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В ЗАКЛЮЧЕНИЕ:</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На базата на рецензираните научни публикации и цялостната дейност на доц.</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lastRenderedPageBreak/>
        <w:t>Г.Калайджиев считам , че той притежава всички качества за втора хабилитация.Той покрива всички наукометрични покозатели, приети от НС на СБАЛО  за присъждане на научното звание „ПРОФЕСОР”</w:t>
      </w:r>
    </w:p>
    <w:p w:rsidR="00431598" w:rsidRDefault="00431598" w:rsidP="00431598">
      <w:pPr>
        <w:rPr>
          <w:rFonts w:ascii="Times New Roman" w:hAnsi="Times New Roman" w:cs="Times New Roman"/>
          <w:sz w:val="24"/>
          <w:szCs w:val="24"/>
          <w:lang w:val="en-US"/>
        </w:rPr>
      </w:pPr>
      <w:r w:rsidRPr="008006D5">
        <w:rPr>
          <w:rFonts w:ascii="Times New Roman" w:hAnsi="Times New Roman" w:cs="Times New Roman"/>
          <w:sz w:val="24"/>
          <w:szCs w:val="24"/>
        </w:rPr>
        <w:t xml:space="preserve">Препоръчвам на уважаемите членове на Журито да гласуват за присъждането на </w:t>
      </w: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доц.</w:t>
      </w:r>
      <w:r>
        <w:rPr>
          <w:rFonts w:ascii="Times New Roman" w:hAnsi="Times New Roman" w:cs="Times New Roman"/>
          <w:sz w:val="24"/>
          <w:szCs w:val="24"/>
          <w:lang w:val="en-US"/>
        </w:rPr>
        <w:t xml:space="preserve"> </w:t>
      </w:r>
      <w:r w:rsidRPr="008006D5">
        <w:rPr>
          <w:rFonts w:ascii="Times New Roman" w:hAnsi="Times New Roman" w:cs="Times New Roman"/>
          <w:sz w:val="24"/>
          <w:szCs w:val="24"/>
        </w:rPr>
        <w:t>д-р Георги  Тодоров Калайджиев</w:t>
      </w:r>
      <w:r>
        <w:rPr>
          <w:rFonts w:ascii="Times New Roman" w:hAnsi="Times New Roman" w:cs="Times New Roman"/>
          <w:sz w:val="24"/>
          <w:szCs w:val="24"/>
          <w:lang w:val="en-US"/>
        </w:rPr>
        <w:t>,</w:t>
      </w:r>
      <w:r w:rsidRPr="008006D5">
        <w:rPr>
          <w:rFonts w:ascii="Times New Roman" w:hAnsi="Times New Roman" w:cs="Times New Roman"/>
          <w:sz w:val="24"/>
          <w:szCs w:val="24"/>
        </w:rPr>
        <w:t xml:space="preserve"> дм тази научна степен.</w:t>
      </w:r>
    </w:p>
    <w:p w:rsidR="00431598" w:rsidRPr="008006D5" w:rsidRDefault="00431598" w:rsidP="00431598">
      <w:pPr>
        <w:rPr>
          <w:rFonts w:ascii="Times New Roman" w:hAnsi="Times New Roman" w:cs="Times New Roman"/>
          <w:sz w:val="24"/>
          <w:szCs w:val="24"/>
        </w:rPr>
      </w:pPr>
    </w:p>
    <w:p w:rsidR="00431598" w:rsidRPr="008006D5" w:rsidRDefault="00431598" w:rsidP="00431598">
      <w:pPr>
        <w:rPr>
          <w:rFonts w:ascii="Times New Roman" w:hAnsi="Times New Roman" w:cs="Times New Roman"/>
          <w:sz w:val="24"/>
          <w:szCs w:val="24"/>
        </w:rPr>
      </w:pPr>
      <w:r w:rsidRPr="008006D5">
        <w:rPr>
          <w:rFonts w:ascii="Times New Roman" w:hAnsi="Times New Roman" w:cs="Times New Roman"/>
          <w:sz w:val="24"/>
          <w:szCs w:val="24"/>
        </w:rPr>
        <w:t xml:space="preserve">  </w:t>
      </w:r>
      <w:r w:rsidRPr="008006D5">
        <w:rPr>
          <w:rFonts w:ascii="Times New Roman" w:hAnsi="Times New Roman" w:cs="Times New Roman"/>
          <w:sz w:val="24"/>
          <w:szCs w:val="24"/>
          <w:lang w:val="en-US"/>
        </w:rPr>
        <w:t>04.08.2016</w:t>
      </w:r>
      <w:r w:rsidRPr="008006D5">
        <w:rPr>
          <w:rFonts w:ascii="Times New Roman" w:hAnsi="Times New Roman" w:cs="Times New Roman"/>
          <w:sz w:val="24"/>
          <w:szCs w:val="24"/>
        </w:rPr>
        <w:t>г.</w:t>
      </w: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sz w:val="24"/>
          <w:szCs w:val="24"/>
        </w:rPr>
        <w:tab/>
      </w:r>
      <w:r w:rsidRPr="008006D5">
        <w:rPr>
          <w:rFonts w:ascii="Times New Roman" w:hAnsi="Times New Roman" w:cs="Times New Roman"/>
          <w:sz w:val="24"/>
          <w:szCs w:val="24"/>
        </w:rPr>
        <w:tab/>
        <w:t xml:space="preserve">      Проф.И.Гаврилов дм</w:t>
      </w:r>
    </w:p>
    <w:p w:rsidR="00431598" w:rsidRPr="008006D5" w:rsidRDefault="00431598" w:rsidP="00431598">
      <w:pPr>
        <w:rPr>
          <w:rFonts w:ascii="Times New Roman" w:hAnsi="Times New Roman" w:cs="Times New Roman"/>
          <w:sz w:val="24"/>
          <w:szCs w:val="24"/>
        </w:rPr>
      </w:pPr>
    </w:p>
    <w:p w:rsidR="00431598" w:rsidRPr="008006D5" w:rsidRDefault="00431598" w:rsidP="00431598">
      <w:pPr>
        <w:rPr>
          <w:rFonts w:ascii="Times New Roman" w:hAnsi="Times New Roman" w:cs="Times New Roman"/>
          <w:sz w:val="24"/>
          <w:szCs w:val="24"/>
        </w:rPr>
      </w:pPr>
    </w:p>
    <w:p w:rsidR="00431598" w:rsidRPr="008006D5" w:rsidRDefault="00431598" w:rsidP="00431598">
      <w:pPr>
        <w:rPr>
          <w:rFonts w:ascii="Times New Roman" w:hAnsi="Times New Roman" w:cs="Times New Roman"/>
          <w:sz w:val="24"/>
          <w:szCs w:val="24"/>
        </w:rPr>
      </w:pPr>
    </w:p>
    <w:p w:rsidR="00431598" w:rsidRPr="008006D5" w:rsidRDefault="00431598" w:rsidP="00431598">
      <w:pPr>
        <w:rPr>
          <w:rFonts w:ascii="Times New Roman" w:hAnsi="Times New Roman" w:cs="Times New Roman"/>
          <w:sz w:val="24"/>
          <w:szCs w:val="24"/>
        </w:rPr>
      </w:pPr>
    </w:p>
    <w:p w:rsidR="00431598" w:rsidRPr="008006D5" w:rsidRDefault="00431598" w:rsidP="00431598">
      <w:pPr>
        <w:rPr>
          <w:rFonts w:ascii="Times New Roman" w:hAnsi="Times New Roman" w:cs="Times New Roman"/>
          <w:sz w:val="24"/>
          <w:szCs w:val="24"/>
        </w:rPr>
      </w:pPr>
    </w:p>
    <w:p w:rsidR="004C796B" w:rsidRDefault="004C796B"/>
    <w:sectPr w:rsidR="004C796B" w:rsidSect="006A20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1598"/>
    <w:rsid w:val="00431598"/>
    <w:rsid w:val="004C796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598"/>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3326</Characters>
  <Application>Microsoft Office Word</Application>
  <DocSecurity>0</DocSecurity>
  <Lines>27</Lines>
  <Paragraphs>7</Paragraphs>
  <ScaleCrop>false</ScaleCrop>
  <Company>SBALO</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zdaskalova</dc:creator>
  <cp:keywords/>
  <dc:description/>
  <cp:lastModifiedBy>zdaskalova</cp:lastModifiedBy>
  <cp:revision>1</cp:revision>
  <cp:lastPrinted>2016-08-03T10:10:00Z</cp:lastPrinted>
  <dcterms:created xsi:type="dcterms:W3CDTF">2016-08-03T10:08:00Z</dcterms:created>
  <dcterms:modified xsi:type="dcterms:W3CDTF">2016-08-03T10:10:00Z</dcterms:modified>
</cp:coreProperties>
</file>